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1440"/>
        <w:tblW w:w="5000" w:type="pct"/>
        <w:tblCellMar>
          <w:left w:w="0" w:type="dxa"/>
          <w:right w:w="0" w:type="dxa"/>
        </w:tblCellMar>
        <w:tblLook w:val="04A0" w:firstRow="1" w:lastRow="0" w:firstColumn="1" w:lastColumn="0" w:noHBand="0" w:noVBand="1"/>
      </w:tblPr>
      <w:tblGrid>
        <w:gridCol w:w="9360"/>
      </w:tblGrid>
      <w:tr w:rsidR="005323CA" w14:paraId="60E6685E" w14:textId="77777777" w:rsidTr="00C3564C">
        <w:tc>
          <w:tcPr>
            <w:tcW w:w="0" w:type="auto"/>
            <w:tcMar>
              <w:top w:w="180" w:type="dxa"/>
              <w:left w:w="0" w:type="dxa"/>
              <w:bottom w:w="180" w:type="dxa"/>
              <w:right w:w="0" w:type="dxa"/>
            </w:tcMar>
            <w:hideMark/>
          </w:tcPr>
          <w:p w14:paraId="6AC34978" w14:textId="77777777" w:rsidR="005323CA" w:rsidRDefault="005323CA" w:rsidP="00C3564C"/>
        </w:tc>
      </w:tr>
      <w:tr w:rsidR="005323CA" w14:paraId="013846AA" w14:textId="77777777" w:rsidTr="00C3564C">
        <w:tc>
          <w:tcPr>
            <w:tcW w:w="0" w:type="auto"/>
            <w:tcMar>
              <w:top w:w="180" w:type="dxa"/>
              <w:left w:w="360" w:type="dxa"/>
              <w:bottom w:w="180" w:type="dxa"/>
              <w:right w:w="360" w:type="dxa"/>
            </w:tcMar>
          </w:tcPr>
          <w:p w14:paraId="023ECDF2" w14:textId="77777777" w:rsidR="005323CA" w:rsidRDefault="005323CA" w:rsidP="00C3564C">
            <w:pPr>
              <w:spacing w:before="240" w:line="256" w:lineRule="auto"/>
              <w:jc w:val="center"/>
              <w:outlineLvl w:val="0"/>
              <w:rPr>
                <w:rFonts w:ascii="Segoe UI" w:eastAsia="Times New Roman" w:hAnsi="Segoe UI" w:cs="Segoe UI"/>
                <w:color w:val="FF0000"/>
                <w:kern w:val="2"/>
                <w:lang w:bidi="en-US"/>
                <w14:ligatures w14:val="standardContextual"/>
              </w:rPr>
            </w:pPr>
            <w:r>
              <w:rPr>
                <w:rFonts w:ascii="Segoe UI" w:eastAsia="Times New Roman" w:hAnsi="Segoe UI" w:cs="Segoe UI"/>
                <w:b/>
                <w:color w:val="FF0000"/>
                <w:kern w:val="2"/>
                <w:sz w:val="40"/>
                <w:szCs w:val="40"/>
                <w:lang w:bidi="en-US"/>
                <w14:ligatures w14:val="standardContextual"/>
              </w:rPr>
              <w:t>MD Consulting Services LLC</w:t>
            </w:r>
            <w:r>
              <w:rPr>
                <w:rFonts w:ascii="Segoe UI" w:eastAsia="Times New Roman" w:hAnsi="Segoe UI" w:cs="Segoe UI"/>
                <w:b/>
                <w:color w:val="FF0000"/>
                <w:kern w:val="2"/>
                <w:sz w:val="40"/>
                <w:szCs w:val="40"/>
                <w:lang w:bidi="en-US"/>
                <w14:ligatures w14:val="standardContextual"/>
              </w:rPr>
              <w:br/>
            </w:r>
            <w:r>
              <w:rPr>
                <w:rFonts w:ascii="Segoe UI" w:eastAsia="Times New Roman" w:hAnsi="Segoe UI" w:cs="Segoe UI"/>
                <w:kern w:val="2"/>
                <w:lang w:bidi="en-US"/>
                <w14:ligatures w14:val="standardContextual"/>
              </w:rPr>
              <w:t>Physicians Helping Attorneys Helping People™</w:t>
            </w:r>
            <w:r>
              <w:rPr>
                <w:rFonts w:ascii="Segoe UI" w:eastAsia="Times New Roman" w:hAnsi="Segoe UI" w:cs="Segoe UI"/>
                <w:color w:val="FF0000"/>
                <w:kern w:val="2"/>
                <w:lang w:bidi="en-US"/>
                <w14:ligatures w14:val="standardContextual"/>
              </w:rPr>
              <w:br/>
            </w:r>
            <w:hyperlink r:id="rId5" w:history="1">
              <w:r>
                <w:rPr>
                  <w:rStyle w:val="Hyperlink"/>
                  <w:rFonts w:ascii="Segoe UI" w:eastAsia="Times New Roman" w:hAnsi="Segoe UI" w:cs="Segoe UI"/>
                  <w:kern w:val="2"/>
                  <w:lang w:bidi="en-US"/>
                  <w14:ligatures w14:val="standardContextual"/>
                </w:rPr>
                <w:t>www.mdcsco.com</w:t>
              </w:r>
            </w:hyperlink>
            <w:r>
              <w:rPr>
                <w:rFonts w:ascii="Segoe UI" w:eastAsia="Times New Roman" w:hAnsi="Segoe UI" w:cs="Segoe UI"/>
                <w:kern w:val="2"/>
                <w:lang w:bidi="en-US"/>
                <w14:ligatures w14:val="standardContextual"/>
              </w:rPr>
              <w:t xml:space="preserve">   </w:t>
            </w:r>
            <w:r>
              <w:rPr>
                <w:rFonts w:ascii="Segoe UI" w:eastAsia="Times New Roman" w:hAnsi="Segoe UI" w:cs="Segoe UI"/>
                <w:color w:val="0000FF"/>
                <w:kern w:val="2"/>
                <w:lang w:bidi="en-US"/>
                <w14:ligatures w14:val="standardContextual"/>
              </w:rPr>
              <w:t>303-619-0777</w:t>
            </w:r>
          </w:p>
          <w:p w14:paraId="3E6F70B1" w14:textId="77777777" w:rsidR="005323CA" w:rsidRDefault="005323CA" w:rsidP="00C3564C">
            <w:pPr>
              <w:spacing w:before="240" w:line="256" w:lineRule="auto"/>
              <w:jc w:val="center"/>
              <w:outlineLvl w:val="0"/>
              <w:rPr>
                <w:rFonts w:ascii="Segoe UI" w:eastAsia="Times New Roman" w:hAnsi="Segoe UI" w:cs="Segoe UI"/>
                <w:color w:val="FF0000"/>
                <w:kern w:val="2"/>
                <w:sz w:val="48"/>
                <w:szCs w:val="48"/>
                <w:lang w:bidi="en-US"/>
                <w14:ligatures w14:val="standardContextual"/>
              </w:rPr>
            </w:pPr>
            <w:r>
              <w:rPr>
                <w:rFonts w:ascii="Segoe UI" w:eastAsia="Times New Roman" w:hAnsi="Segoe UI" w:cs="Segoe UI"/>
                <w:color w:val="FF0000"/>
                <w:kern w:val="2"/>
                <w:sz w:val="48"/>
                <w:szCs w:val="48"/>
                <w:lang w:bidi="en-US"/>
                <w14:ligatures w14:val="standardContextual"/>
              </w:rPr>
              <w:t>Newsletter</w:t>
            </w:r>
          </w:p>
          <w:p w14:paraId="5442FD7C" w14:textId="77777777" w:rsidR="005323CA" w:rsidRDefault="005323CA" w:rsidP="00C3564C">
            <w:pPr>
              <w:spacing w:before="240" w:line="256" w:lineRule="auto"/>
              <w:jc w:val="center"/>
              <w:outlineLvl w:val="0"/>
              <w:rPr>
                <w:rFonts w:ascii="Segoe UI" w:eastAsia="Times New Roman" w:hAnsi="Segoe UI" w:cs="Segoe UI"/>
                <w:kern w:val="2"/>
                <w:sz w:val="32"/>
                <w:szCs w:val="32"/>
                <w:lang w:bidi="en-US"/>
                <w14:ligatures w14:val="standardContextual"/>
              </w:rPr>
            </w:pPr>
            <w:r>
              <w:rPr>
                <w:rFonts w:ascii="Segoe UI" w:eastAsia="Times New Roman" w:hAnsi="Segoe UI" w:cs="Segoe UI"/>
                <w:kern w:val="2"/>
                <w:sz w:val="32"/>
                <w:szCs w:val="32"/>
                <w:lang w:bidi="en-US"/>
                <w14:ligatures w14:val="standardContextual"/>
              </w:rPr>
              <w:t>March 2024</w:t>
            </w:r>
          </w:p>
          <w:p w14:paraId="29035DF5" w14:textId="77777777" w:rsidR="005323CA" w:rsidRDefault="005323CA" w:rsidP="00C3564C">
            <w:pPr>
              <w:spacing w:line="256" w:lineRule="auto"/>
              <w:rPr>
                <w:rFonts w:ascii="Times New Roman" w:eastAsia="Times New Roman" w:hAnsi="Times New Roman" w:cs="Times New Roman"/>
                <w:vanish/>
                <w:kern w:val="2"/>
                <w14:ligatures w14:val="standardContextual"/>
              </w:rPr>
            </w:pPr>
          </w:p>
        </w:tc>
      </w:tr>
      <w:tr w:rsidR="005323CA" w14:paraId="1C182F7E" w14:textId="77777777" w:rsidTr="00C3564C">
        <w:tc>
          <w:tcPr>
            <w:tcW w:w="0" w:type="auto"/>
            <w:tcMar>
              <w:top w:w="180" w:type="dxa"/>
              <w:left w:w="360" w:type="dxa"/>
              <w:bottom w:w="180" w:type="dxa"/>
              <w:right w:w="360" w:type="dxa"/>
            </w:tcMar>
          </w:tcPr>
          <w:p w14:paraId="66FBA63F" w14:textId="53740952" w:rsidR="005323CA" w:rsidRPr="002843D7" w:rsidRDefault="002843D7" w:rsidP="00C3564C">
            <w:pPr>
              <w:spacing w:line="256" w:lineRule="auto"/>
              <w:outlineLvl w:val="1"/>
              <w:rPr>
                <w:rFonts w:ascii="Helvetica" w:eastAsia="Times New Roman" w:hAnsi="Helvetica" w:cs="Helvetica"/>
                <w:b/>
                <w:bCs/>
                <w:color w:val="000000"/>
                <w:kern w:val="36"/>
                <w:sz w:val="28"/>
                <w:szCs w:val="28"/>
                <w14:ligatures w14:val="standardContextual"/>
              </w:rPr>
            </w:pPr>
            <w:r>
              <w:rPr>
                <w:rFonts w:ascii="Helvetica" w:eastAsia="Times New Roman" w:hAnsi="Helvetica" w:cs="Helvetica"/>
                <w:b/>
                <w:bCs/>
                <w:color w:val="0070C0"/>
                <w:kern w:val="36"/>
                <w:sz w:val="28"/>
                <w:szCs w:val="28"/>
                <w14:ligatures w14:val="standardContextual"/>
              </w:rPr>
              <w:t xml:space="preserve">This Month’s </w:t>
            </w:r>
            <w:r w:rsidR="005323CA" w:rsidRPr="002843D7">
              <w:rPr>
                <w:rFonts w:ascii="Helvetica" w:eastAsia="Times New Roman" w:hAnsi="Helvetica" w:cs="Helvetica"/>
                <w:b/>
                <w:bCs/>
                <w:color w:val="0070C0"/>
                <w:kern w:val="36"/>
                <w:sz w:val="28"/>
                <w:szCs w:val="28"/>
                <w14:ligatures w14:val="standardContextual"/>
              </w:rPr>
              <w:t xml:space="preserve">Question: </w:t>
            </w:r>
            <w:r w:rsidR="005323CA" w:rsidRPr="002843D7">
              <w:rPr>
                <w:rFonts w:ascii="Helvetica" w:eastAsia="Times New Roman" w:hAnsi="Helvetica" w:cs="Helvetica"/>
                <w:b/>
                <w:bCs/>
                <w:color w:val="000000"/>
                <w:kern w:val="36"/>
                <w:sz w:val="28"/>
                <w:szCs w:val="28"/>
                <w14:ligatures w14:val="standardContextual"/>
              </w:rPr>
              <w:t>How Do You Determine Traumatic Injury Causation?</w:t>
            </w:r>
          </w:p>
          <w:p w14:paraId="5F25AB75" w14:textId="77777777" w:rsidR="005323CA" w:rsidRDefault="005323CA" w:rsidP="00C3564C">
            <w:pPr>
              <w:spacing w:line="256" w:lineRule="auto"/>
              <w:outlineLvl w:val="1"/>
              <w:rPr>
                <w:rFonts w:ascii="Helvetica" w:eastAsia="Times New Roman" w:hAnsi="Helvetica" w:cs="Helvetica"/>
                <w:b/>
                <w:bCs/>
                <w:color w:val="0070C0"/>
                <w:kern w:val="36"/>
                <w:sz w:val="35"/>
                <w:szCs w:val="35"/>
                <w14:ligatures w14:val="standardContextual"/>
              </w:rPr>
            </w:pPr>
          </w:p>
          <w:p w14:paraId="432F9460" w14:textId="77777777" w:rsidR="005323CA" w:rsidRPr="002843D7" w:rsidRDefault="005323CA" w:rsidP="00C3564C">
            <w:pPr>
              <w:spacing w:line="256" w:lineRule="auto"/>
              <w:outlineLvl w:val="1"/>
              <w:rPr>
                <w:rFonts w:ascii="Helvetica" w:eastAsia="Times New Roman" w:hAnsi="Helvetica" w:cs="Helvetica"/>
                <w:b/>
                <w:bCs/>
                <w:color w:val="000000"/>
                <w:kern w:val="36"/>
                <w:sz w:val="28"/>
                <w:szCs w:val="28"/>
                <w14:ligatures w14:val="standardContextual"/>
              </w:rPr>
            </w:pPr>
            <w:r w:rsidRPr="002843D7">
              <w:rPr>
                <w:rFonts w:ascii="Helvetica" w:eastAsia="Times New Roman" w:hAnsi="Helvetica" w:cs="Helvetica"/>
                <w:b/>
                <w:bCs/>
                <w:color w:val="0070C0"/>
                <w:kern w:val="36"/>
                <w:sz w:val="28"/>
                <w:szCs w:val="28"/>
                <w14:ligatures w14:val="standardContextual"/>
              </w:rPr>
              <w:t>MD Consulting Services Answer:</w:t>
            </w:r>
          </w:p>
          <w:p w14:paraId="135BFDCB" w14:textId="77777777" w:rsidR="005323CA" w:rsidRDefault="005323CA" w:rsidP="00C3564C">
            <w:pPr>
              <w:spacing w:line="256" w:lineRule="auto"/>
              <w:rPr>
                <w:rFonts w:ascii="Helvetica" w:hAnsi="Helvetica" w:cs="Helvetica"/>
                <w:color w:val="000000"/>
                <w:kern w:val="2"/>
                <w14:ligatures w14:val="standardContextual"/>
              </w:rPr>
            </w:pPr>
            <w:r>
              <w:rPr>
                <w:rFonts w:ascii="Helvetica" w:hAnsi="Helvetica" w:cs="Helvetica"/>
                <w:color w:val="000000"/>
                <w:kern w:val="2"/>
                <w14:ligatures w14:val="standardContextual"/>
              </w:rPr>
              <w:t xml:space="preserve">Establishing causation is crucial to determine whether a party is liable for harming an individual and how much compensation is owed to the injured. However, establishing causation is not always straightforward and intuitive. More often, cases are complex—the cause is not readily apparent, or the outcome can have multiple contributing causes. </w:t>
            </w:r>
          </w:p>
          <w:p w14:paraId="4B242332" w14:textId="77777777" w:rsidR="005323CA" w:rsidRDefault="005323CA" w:rsidP="00C3564C">
            <w:pPr>
              <w:spacing w:line="256" w:lineRule="auto"/>
              <w:rPr>
                <w:rFonts w:ascii="Helvetica" w:hAnsi="Helvetica" w:cs="Helvetica"/>
                <w:color w:val="000000"/>
                <w:kern w:val="2"/>
                <w14:ligatures w14:val="standardContextual"/>
              </w:rPr>
            </w:pPr>
            <w:r>
              <w:rPr>
                <w:rFonts w:ascii="Helvetica" w:hAnsi="Helvetica" w:cs="Helvetica"/>
                <w:color w:val="000000"/>
                <w:kern w:val="2"/>
                <w14:ligatures w14:val="standardContextual"/>
              </w:rPr>
              <w:t xml:space="preserve">A recent review article by March 2020 Meilia et al. discussed the literature on the existing methods of causal analysis. Notable methods of causal analysis include: </w:t>
            </w:r>
          </w:p>
          <w:p w14:paraId="446715D2" w14:textId="77777777" w:rsidR="005323CA" w:rsidRDefault="005323CA" w:rsidP="00C3564C">
            <w:pPr>
              <w:numPr>
                <w:ilvl w:val="0"/>
                <w:numId w:val="1"/>
              </w:numPr>
              <w:spacing w:line="256" w:lineRule="auto"/>
              <w:rPr>
                <w:rFonts w:ascii="Helvetica" w:hAnsi="Helvetica" w:cs="Helvetica"/>
                <w:color w:val="000000"/>
                <w:kern w:val="2"/>
                <w14:ligatures w14:val="standardContextual"/>
              </w:rPr>
            </w:pPr>
            <w:r>
              <w:rPr>
                <w:rFonts w:ascii="Helvetica" w:hAnsi="Helvetica" w:cs="Helvetica"/>
                <w:color w:val="000000"/>
                <w:kern w:val="2"/>
                <w14:ligatures w14:val="standardContextual"/>
              </w:rPr>
              <w:t>The 2013 guide on disease and injury causation released by the AMA</w:t>
            </w:r>
          </w:p>
          <w:p w14:paraId="41BCFF44" w14:textId="77777777" w:rsidR="005323CA" w:rsidRDefault="005323CA" w:rsidP="00C3564C">
            <w:pPr>
              <w:numPr>
                <w:ilvl w:val="0"/>
                <w:numId w:val="1"/>
              </w:numPr>
              <w:spacing w:line="256" w:lineRule="auto"/>
              <w:rPr>
                <w:rFonts w:ascii="Helvetica" w:hAnsi="Helvetica" w:cs="Helvetica"/>
                <w:color w:val="000000"/>
                <w:kern w:val="2"/>
                <w14:ligatures w14:val="standardContextual"/>
              </w:rPr>
            </w:pPr>
            <w:r>
              <w:rPr>
                <w:rFonts w:ascii="Helvetica" w:hAnsi="Helvetica" w:cs="Helvetica"/>
                <w:color w:val="000000"/>
                <w:kern w:val="2"/>
                <w14:ligatures w14:val="standardContextual"/>
              </w:rPr>
              <w:t>The Forcier-Lacerte medicolegal causal analysis model</w:t>
            </w:r>
          </w:p>
          <w:p w14:paraId="0A99B5B7" w14:textId="77777777" w:rsidR="005323CA" w:rsidRDefault="005323CA" w:rsidP="00C3564C">
            <w:pPr>
              <w:numPr>
                <w:ilvl w:val="0"/>
                <w:numId w:val="1"/>
              </w:numPr>
              <w:spacing w:line="256" w:lineRule="auto"/>
              <w:rPr>
                <w:rFonts w:ascii="Helvetica" w:hAnsi="Helvetica" w:cs="Helvetica"/>
                <w:color w:val="000000"/>
                <w:kern w:val="2"/>
                <w14:ligatures w14:val="standardContextual"/>
              </w:rPr>
            </w:pPr>
            <w:r>
              <w:rPr>
                <w:rFonts w:ascii="Helvetica" w:hAnsi="Helvetica" w:cs="Helvetica"/>
                <w:color w:val="000000"/>
                <w:kern w:val="2"/>
                <w14:ligatures w14:val="standardContextual"/>
              </w:rPr>
              <w:t>The epidemiology-based approach by Siegerink et al.</w:t>
            </w:r>
          </w:p>
          <w:p w14:paraId="45DCD112" w14:textId="77777777" w:rsidR="005323CA" w:rsidRDefault="005323CA" w:rsidP="00C3564C">
            <w:pPr>
              <w:numPr>
                <w:ilvl w:val="0"/>
                <w:numId w:val="1"/>
              </w:numPr>
              <w:spacing w:line="256" w:lineRule="auto"/>
              <w:rPr>
                <w:rFonts w:ascii="Helvetica" w:hAnsi="Helvetica" w:cs="Helvetica"/>
                <w:color w:val="000000"/>
                <w:kern w:val="2"/>
                <w14:ligatures w14:val="standardContextual"/>
              </w:rPr>
            </w:pPr>
            <w:r>
              <w:rPr>
                <w:rFonts w:ascii="Helvetica" w:hAnsi="Helvetica" w:cs="Helvetica"/>
                <w:color w:val="000000"/>
                <w:kern w:val="2"/>
                <w14:ligatures w14:val="standardContextual"/>
              </w:rPr>
              <w:t>The 3-step medicolegal causation approach by Freeman</w:t>
            </w:r>
          </w:p>
          <w:p w14:paraId="434D8418" w14:textId="77777777" w:rsidR="005323CA" w:rsidRDefault="005323CA" w:rsidP="00C3564C">
            <w:pPr>
              <w:numPr>
                <w:ilvl w:val="0"/>
                <w:numId w:val="1"/>
              </w:numPr>
              <w:spacing w:line="256" w:lineRule="auto"/>
              <w:rPr>
                <w:rFonts w:ascii="Helvetica" w:hAnsi="Helvetica" w:cs="Helvetica"/>
                <w:color w:val="000000"/>
                <w:kern w:val="2"/>
                <w14:ligatures w14:val="standardContextual"/>
              </w:rPr>
            </w:pPr>
            <w:r>
              <w:rPr>
                <w:rFonts w:ascii="Helvetica" w:hAnsi="Helvetica" w:cs="Helvetica"/>
                <w:color w:val="000000"/>
                <w:kern w:val="2"/>
                <w14:ligatures w14:val="standardContextual"/>
              </w:rPr>
              <w:t>The INFERENCE approach introduced by Nov 2020 Meilia et al.</w:t>
            </w:r>
          </w:p>
          <w:p w14:paraId="0FD15D6B" w14:textId="77777777" w:rsidR="005323CA" w:rsidRDefault="005323CA" w:rsidP="00C3564C">
            <w:pPr>
              <w:spacing w:line="256" w:lineRule="auto"/>
              <w:rPr>
                <w:rFonts w:ascii="Helvetica" w:hAnsi="Helvetica" w:cs="Helvetica"/>
                <w:color w:val="000000"/>
                <w:kern w:val="2"/>
                <w14:ligatures w14:val="standardContextual"/>
              </w:rPr>
            </w:pPr>
          </w:p>
          <w:p w14:paraId="6DF99D65" w14:textId="77777777" w:rsidR="005323CA" w:rsidRDefault="005323CA" w:rsidP="00C3564C">
            <w:pPr>
              <w:spacing w:line="256" w:lineRule="auto"/>
              <w:rPr>
                <w:rFonts w:ascii="Helvetica" w:hAnsi="Helvetica" w:cs="Helvetica"/>
                <w:color w:val="000000"/>
                <w:kern w:val="2"/>
                <w14:ligatures w14:val="standardContextual"/>
              </w:rPr>
            </w:pPr>
            <w:r>
              <w:rPr>
                <w:rFonts w:ascii="Helvetica" w:hAnsi="Helvetica" w:cs="Helvetica"/>
                <w:color w:val="000000"/>
                <w:kern w:val="2"/>
                <w14:ligatures w14:val="standardContextual"/>
              </w:rPr>
              <w:t>It is important to use the appropriate approach to causation when evaluating different types of cases with varying degrees of complexity. That being said, a 2016 legal decision from the 10th Circuit US Court of Appeals endorsed the 3-step causal methodology as the generally accepted approach for injury causation. The decision was based on the 2009 Freeman et al. publication that described the application of the methodology to the analysis of spinal disk injury following a traffic crash.</w:t>
            </w:r>
          </w:p>
        </w:tc>
      </w:tr>
      <w:tr w:rsidR="005323CA" w14:paraId="346C26E3" w14:textId="77777777" w:rsidTr="00C3564C">
        <w:tc>
          <w:tcPr>
            <w:tcW w:w="0" w:type="auto"/>
            <w:tcMar>
              <w:top w:w="0" w:type="dxa"/>
              <w:left w:w="360" w:type="dxa"/>
              <w:bottom w:w="105" w:type="dxa"/>
              <w:right w:w="360" w:type="dxa"/>
            </w:tcMar>
            <w:hideMark/>
          </w:tcPr>
          <w:p w14:paraId="2708103A" w14:textId="7B634062" w:rsidR="008A18CC" w:rsidRPr="008A18CC" w:rsidRDefault="005323CA" w:rsidP="00C3564C">
            <w:pPr>
              <w:spacing w:line="256" w:lineRule="auto"/>
              <w:rPr>
                <w:rFonts w:ascii="Helvetica" w:hAnsi="Helvetica"/>
                <w:b/>
                <w:bCs/>
                <w:color w:val="000000"/>
                <w:kern w:val="2"/>
                <w14:ligatures w14:val="standardContextual"/>
              </w:rPr>
            </w:pPr>
            <w:r>
              <w:rPr>
                <w:rStyle w:val="Strong"/>
                <w:rFonts w:ascii="Helvetica" w:hAnsi="Helvetica"/>
                <w:color w:val="000000"/>
                <w:kern w:val="2"/>
                <w14:ligatures w14:val="standardContextual"/>
              </w:rPr>
              <w:t>Q: What are the criteria for the 3-step medicolegal causal methodology when assessing causation?</w:t>
            </w:r>
          </w:p>
          <w:p w14:paraId="2348CF4D" w14:textId="77777777" w:rsidR="005323CA" w:rsidRDefault="005323CA" w:rsidP="00C3564C">
            <w:pPr>
              <w:numPr>
                <w:ilvl w:val="0"/>
                <w:numId w:val="2"/>
              </w:numPr>
              <w:spacing w:line="256" w:lineRule="auto"/>
              <w:rPr>
                <w:rFonts w:ascii="Helvetica" w:hAnsi="Helvetica" w:cs="Helvetica"/>
                <w:color w:val="000000"/>
                <w:kern w:val="2"/>
                <w14:ligatures w14:val="standardContextual"/>
              </w:rPr>
            </w:pPr>
            <w:r>
              <w:rPr>
                <w:rFonts w:ascii="Helvetica" w:hAnsi="Helvetica" w:cs="Helvetica"/>
                <w:color w:val="000000"/>
                <w:kern w:val="2"/>
                <w14:ligatures w14:val="standardContextual"/>
              </w:rPr>
              <w:lastRenderedPageBreak/>
              <w:t>There must be a biologically plausible or possible link between the exposure and the outcome.</w:t>
            </w:r>
          </w:p>
          <w:p w14:paraId="3B4572B2" w14:textId="77777777" w:rsidR="005323CA" w:rsidRDefault="005323CA" w:rsidP="00C3564C">
            <w:pPr>
              <w:numPr>
                <w:ilvl w:val="0"/>
                <w:numId w:val="2"/>
              </w:numPr>
              <w:spacing w:line="256" w:lineRule="auto"/>
              <w:rPr>
                <w:rFonts w:ascii="Helvetica" w:hAnsi="Helvetica" w:cs="Helvetica"/>
                <w:color w:val="000000"/>
                <w:kern w:val="2"/>
                <w14:ligatures w14:val="standardContextual"/>
              </w:rPr>
            </w:pPr>
            <w:r>
              <w:rPr>
                <w:rFonts w:ascii="Helvetica" w:hAnsi="Helvetica" w:cs="Helvetica"/>
                <w:color w:val="000000"/>
                <w:kern w:val="2"/>
                <w14:ligatures w14:val="standardContextual"/>
              </w:rPr>
              <w:t>There must be a temporal relationship between the exposure and the outcome.</w:t>
            </w:r>
          </w:p>
          <w:p w14:paraId="724DF991" w14:textId="77777777" w:rsidR="005323CA" w:rsidRDefault="005323CA" w:rsidP="00C3564C">
            <w:pPr>
              <w:numPr>
                <w:ilvl w:val="0"/>
                <w:numId w:val="2"/>
              </w:numPr>
              <w:spacing w:line="256" w:lineRule="auto"/>
              <w:rPr>
                <w:rFonts w:ascii="Helvetica" w:hAnsi="Helvetica" w:cs="Helvetica"/>
                <w:color w:val="000000"/>
                <w:kern w:val="2"/>
                <w14:ligatures w14:val="standardContextual"/>
              </w:rPr>
            </w:pPr>
            <w:r>
              <w:rPr>
                <w:rFonts w:ascii="Helvetica" w:hAnsi="Helvetica" w:cs="Helvetica"/>
                <w:color w:val="000000"/>
                <w:kern w:val="2"/>
                <w14:ligatures w14:val="standardContextual"/>
              </w:rPr>
              <w:t xml:space="preserve">There must not be a more likely or probable alternative explanation for the symptoms.  </w:t>
            </w:r>
          </w:p>
        </w:tc>
      </w:tr>
      <w:tr w:rsidR="005323CA" w14:paraId="48F8E5B8" w14:textId="77777777" w:rsidTr="00C3564C">
        <w:tc>
          <w:tcPr>
            <w:tcW w:w="0" w:type="auto"/>
            <w:tcMar>
              <w:top w:w="180" w:type="dxa"/>
              <w:left w:w="360" w:type="dxa"/>
              <w:bottom w:w="180" w:type="dxa"/>
              <w:right w:w="360" w:type="dxa"/>
            </w:tcMar>
          </w:tcPr>
          <w:p w14:paraId="250B98FD" w14:textId="40124C79" w:rsidR="005323CA" w:rsidRDefault="005323CA" w:rsidP="00C3564C">
            <w:pPr>
              <w:spacing w:line="256" w:lineRule="auto"/>
              <w:outlineLvl w:val="4"/>
              <w:rPr>
                <w:rFonts w:ascii="Helvetica" w:eastAsia="Times New Roman" w:hAnsi="Helvetica" w:cs="Helvetica"/>
                <w:b/>
                <w:bCs/>
                <w:color w:val="000000"/>
                <w:kern w:val="2"/>
                <w14:ligatures w14:val="standardContextual"/>
              </w:rPr>
            </w:pPr>
          </w:p>
        </w:tc>
      </w:tr>
      <w:tr w:rsidR="005323CA" w14:paraId="6A3497B2" w14:textId="77777777" w:rsidTr="00C3564C">
        <w:tc>
          <w:tcPr>
            <w:tcW w:w="0" w:type="auto"/>
            <w:tcMar>
              <w:top w:w="180" w:type="dxa"/>
              <w:left w:w="360" w:type="dxa"/>
              <w:bottom w:w="180" w:type="dxa"/>
              <w:right w:w="360" w:type="dxa"/>
            </w:tcMar>
          </w:tcPr>
          <w:p w14:paraId="090384E1" w14:textId="77777777" w:rsidR="005323CA" w:rsidRDefault="005323CA" w:rsidP="00C3564C">
            <w:pPr>
              <w:spacing w:line="256" w:lineRule="auto"/>
              <w:rPr>
                <w:rFonts w:ascii="Helvetica" w:hAnsi="Helvetica" w:cs="Helvetica"/>
                <w:color w:val="000000"/>
                <w:kern w:val="2"/>
                <w14:ligatures w14:val="standardContextual"/>
              </w:rPr>
            </w:pPr>
            <w:r>
              <w:rPr>
                <w:rStyle w:val="Strong"/>
                <w:rFonts w:ascii="Helvetica" w:hAnsi="Helvetica"/>
                <w:color w:val="000000"/>
                <w:kern w:val="2"/>
                <w14:ligatures w14:val="standardContextual"/>
              </w:rPr>
              <w:t>Reply with a good time to talk about one of your cases, and Dr. Feldman get back to you as soon as possible. </w:t>
            </w:r>
            <w:r>
              <w:rPr>
                <w:rFonts w:ascii="Helvetica" w:hAnsi="Helvetica" w:cs="Helvetica"/>
                <w:color w:val="000000"/>
                <w:kern w:val="2"/>
                <w14:ligatures w14:val="standardContextual"/>
              </w:rPr>
              <w:t xml:space="preserve"> </w:t>
            </w:r>
          </w:p>
          <w:p w14:paraId="670D613C" w14:textId="77777777" w:rsidR="005323CA" w:rsidRDefault="005323CA" w:rsidP="00C3564C">
            <w:pPr>
              <w:spacing w:line="256" w:lineRule="auto"/>
              <w:rPr>
                <w:rFonts w:ascii="Helvetica" w:hAnsi="Helvetica" w:cs="Helvetica"/>
                <w:color w:val="000000"/>
                <w:kern w:val="2"/>
                <w14:ligatures w14:val="standardContextual"/>
              </w:rPr>
            </w:pPr>
          </w:p>
          <w:p w14:paraId="07582F2A" w14:textId="77777777" w:rsidR="005323CA" w:rsidRDefault="005323CA" w:rsidP="00C3564C">
            <w:pPr>
              <w:spacing w:line="256" w:lineRule="auto"/>
              <w:rPr>
                <w:rFonts w:ascii="Helvetica" w:hAnsi="Helvetica" w:cs="Helvetica"/>
                <w:color w:val="000000"/>
                <w:kern w:val="2"/>
                <w14:ligatures w14:val="standardContextual"/>
              </w:rPr>
            </w:pPr>
            <w:r>
              <w:rPr>
                <w:rFonts w:ascii="Helvetica" w:hAnsi="Helvetica" w:cs="Helvetica"/>
                <w:color w:val="000000"/>
                <w:kern w:val="2"/>
                <w14:ligatures w14:val="standardContextual"/>
              </w:rPr>
              <w:t>If you found the newsletter info helpful please reply back: YES!</w:t>
            </w:r>
          </w:p>
          <w:p w14:paraId="5D16151B" w14:textId="77777777" w:rsidR="005323CA" w:rsidRDefault="005323CA" w:rsidP="00C3564C">
            <w:pPr>
              <w:spacing w:line="256" w:lineRule="auto"/>
              <w:rPr>
                <w:rFonts w:cs="Helvetica"/>
                <w:kern w:val="2"/>
                <w14:ligatures w14:val="standardContextual"/>
              </w:rPr>
            </w:pPr>
          </w:p>
          <w:p w14:paraId="33348526" w14:textId="77777777" w:rsidR="005323CA" w:rsidRDefault="005323CA" w:rsidP="00C3564C">
            <w:pPr>
              <w:spacing w:line="256" w:lineRule="auto"/>
              <w:jc w:val="center"/>
              <w:rPr>
                <w:rFonts w:cs="Segoe UI"/>
                <w:kern w:val="2"/>
                <w14:ligatures w14:val="standardContextual"/>
              </w:rPr>
            </w:pPr>
            <w:r>
              <w:rPr>
                <w:rFonts w:cs="Segoe UI"/>
                <w:kern w:val="2"/>
                <w14:ligatures w14:val="standardContextual"/>
              </w:rPr>
              <w:t>CONTACT US for information or fee schedule.</w:t>
            </w:r>
          </w:p>
          <w:p w14:paraId="00E4E291" w14:textId="77777777" w:rsidR="005323CA" w:rsidRDefault="005323CA" w:rsidP="00C3564C">
            <w:pPr>
              <w:spacing w:line="256" w:lineRule="auto"/>
              <w:jc w:val="center"/>
              <w:rPr>
                <w:rFonts w:cs="Segoe UI"/>
                <w:b/>
                <w:color w:val="FF0000"/>
                <w:kern w:val="2"/>
                <w14:ligatures w14:val="standardContextual"/>
              </w:rPr>
            </w:pPr>
            <w:hyperlink r:id="rId6" w:history="1">
              <w:r>
                <w:rPr>
                  <w:rStyle w:val="Hyperlink"/>
                  <w:rFonts w:cs="Segoe UI"/>
                  <w:b/>
                  <w:kern w:val="2"/>
                  <w14:ligatures w14:val="standardContextual"/>
                </w:rPr>
                <w:t>www.mdcsco.com</w:t>
              </w:r>
            </w:hyperlink>
            <w:r>
              <w:rPr>
                <w:rFonts w:cs="Segoe UI"/>
                <w:b/>
                <w:kern w:val="2"/>
                <w14:ligatures w14:val="standardContextual"/>
              </w:rPr>
              <w:t xml:space="preserve">  </w:t>
            </w:r>
            <w:r>
              <w:rPr>
                <w:rFonts w:cs="Segoe UI"/>
                <w:b/>
                <w:color w:val="FF0000"/>
                <w:kern w:val="2"/>
                <w14:ligatures w14:val="standardContextual"/>
              </w:rPr>
              <w:t>303-619-0777</w:t>
            </w:r>
          </w:p>
          <w:p w14:paraId="67D48D65" w14:textId="77777777" w:rsidR="005323CA" w:rsidRDefault="005323CA" w:rsidP="00C3564C">
            <w:pPr>
              <w:spacing w:line="256" w:lineRule="auto"/>
              <w:rPr>
                <w:rFonts w:ascii="Helvetica" w:hAnsi="Helvetica" w:cs="Helvetica"/>
                <w:color w:val="000000"/>
                <w:kern w:val="2"/>
                <w14:ligatures w14:val="standardContextual"/>
              </w:rPr>
            </w:pPr>
          </w:p>
          <w:p w14:paraId="604148C9" w14:textId="77777777" w:rsidR="005323CA" w:rsidRDefault="005323CA" w:rsidP="00C3564C">
            <w:pPr>
              <w:spacing w:line="256" w:lineRule="auto"/>
              <w:rPr>
                <w:rFonts w:ascii="Helvetica" w:hAnsi="Helvetica" w:cs="Helvetica"/>
                <w:color w:val="000000"/>
                <w:kern w:val="2"/>
                <w14:ligatures w14:val="standardContextual"/>
              </w:rPr>
            </w:pPr>
          </w:p>
          <w:p w14:paraId="2A5717B1" w14:textId="77777777" w:rsidR="005323CA" w:rsidRDefault="005323CA" w:rsidP="00C3564C">
            <w:pPr>
              <w:spacing w:line="256" w:lineRule="auto"/>
              <w:outlineLvl w:val="4"/>
              <w:rPr>
                <w:rFonts w:ascii="Helvetica" w:eastAsia="Times New Roman" w:hAnsi="Helvetica" w:cs="Helvetica"/>
                <w:b/>
                <w:bCs/>
                <w:color w:val="000000"/>
                <w:kern w:val="2"/>
                <w14:ligatures w14:val="standardContextual"/>
              </w:rPr>
            </w:pPr>
          </w:p>
        </w:tc>
      </w:tr>
      <w:tr w:rsidR="005323CA" w14:paraId="6B129EFA" w14:textId="77777777" w:rsidTr="00C3564C">
        <w:tc>
          <w:tcPr>
            <w:tcW w:w="0" w:type="auto"/>
            <w:tcMar>
              <w:top w:w="180" w:type="dxa"/>
              <w:left w:w="360" w:type="dxa"/>
              <w:bottom w:w="180" w:type="dxa"/>
              <w:right w:w="360" w:type="dxa"/>
            </w:tcMar>
          </w:tcPr>
          <w:p w14:paraId="4D5FB0E8" w14:textId="77777777" w:rsidR="005323CA" w:rsidRDefault="005323CA" w:rsidP="00C3564C">
            <w:pPr>
              <w:spacing w:line="256" w:lineRule="auto"/>
              <w:outlineLvl w:val="4"/>
              <w:rPr>
                <w:rFonts w:ascii="Helvetica" w:eastAsia="Times New Roman" w:hAnsi="Helvetica" w:cs="Helvetica"/>
                <w:b/>
                <w:bCs/>
                <w:color w:val="000000"/>
                <w:kern w:val="2"/>
                <w14:ligatures w14:val="standardContextual"/>
              </w:rPr>
            </w:pPr>
          </w:p>
        </w:tc>
      </w:tr>
      <w:tr w:rsidR="005323CA" w14:paraId="099DD076" w14:textId="77777777" w:rsidTr="00C3564C">
        <w:tc>
          <w:tcPr>
            <w:tcW w:w="0" w:type="auto"/>
            <w:tcMar>
              <w:top w:w="180" w:type="dxa"/>
              <w:left w:w="360" w:type="dxa"/>
              <w:bottom w:w="180" w:type="dxa"/>
              <w:right w:w="360" w:type="dxa"/>
            </w:tcMar>
          </w:tcPr>
          <w:p w14:paraId="7BCD2F55" w14:textId="77777777" w:rsidR="005323CA" w:rsidRDefault="005323CA" w:rsidP="00C3564C">
            <w:pPr>
              <w:spacing w:line="256" w:lineRule="auto"/>
              <w:jc w:val="center"/>
              <w:rPr>
                <w:rFonts w:cs="Times New Roman"/>
                <w:kern w:val="2"/>
                <w:sz w:val="22"/>
                <w:szCs w:val="22"/>
                <w14:ligatures w14:val="standardContextual"/>
              </w:rPr>
            </w:pPr>
          </w:p>
        </w:tc>
      </w:tr>
      <w:tr w:rsidR="005323CA" w14:paraId="35677FD1" w14:textId="77777777" w:rsidTr="00C3564C">
        <w:tc>
          <w:tcPr>
            <w:tcW w:w="0" w:type="auto"/>
            <w:tcMar>
              <w:top w:w="300" w:type="dxa"/>
              <w:left w:w="360" w:type="dxa"/>
              <w:bottom w:w="300" w:type="dxa"/>
              <w:right w:w="360" w:type="dxa"/>
            </w:tcMar>
          </w:tcPr>
          <w:p w14:paraId="0652E6A8" w14:textId="77777777" w:rsidR="005323CA" w:rsidRDefault="005323CA" w:rsidP="00C3564C">
            <w:pPr>
              <w:spacing w:line="256" w:lineRule="auto"/>
              <w:rPr>
                <w:rFonts w:cs="Times New Roman"/>
                <w:sz w:val="20"/>
                <w:szCs w:val="20"/>
              </w:rPr>
            </w:pPr>
          </w:p>
        </w:tc>
      </w:tr>
      <w:tr w:rsidR="005323CA" w14:paraId="4AC39E69" w14:textId="77777777" w:rsidTr="00C3564C">
        <w:tc>
          <w:tcPr>
            <w:tcW w:w="0" w:type="auto"/>
            <w:tcMar>
              <w:top w:w="180" w:type="dxa"/>
              <w:left w:w="360" w:type="dxa"/>
              <w:bottom w:w="180" w:type="dxa"/>
              <w:right w:w="360" w:type="dxa"/>
            </w:tcMar>
          </w:tcPr>
          <w:p w14:paraId="19AADBEC" w14:textId="77777777" w:rsidR="005323CA" w:rsidRDefault="005323CA" w:rsidP="00C3564C">
            <w:pPr>
              <w:spacing w:line="256" w:lineRule="auto"/>
              <w:rPr>
                <w:rFonts w:ascii="Helvetica" w:hAnsi="Helvetica" w:cs="Helvetica"/>
                <w:color w:val="000000"/>
                <w:kern w:val="2"/>
                <w14:ligatures w14:val="standardContextual"/>
              </w:rPr>
            </w:pPr>
          </w:p>
        </w:tc>
      </w:tr>
    </w:tbl>
    <w:p w14:paraId="24B84383" w14:textId="77777777" w:rsidR="00CE3BCD" w:rsidRDefault="00CE3BCD"/>
    <w:sectPr w:rsidR="00CE3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D45DF"/>
    <w:multiLevelType w:val="multilevel"/>
    <w:tmpl w:val="70BA0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E92817"/>
    <w:multiLevelType w:val="multilevel"/>
    <w:tmpl w:val="797E5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5C5996"/>
    <w:multiLevelType w:val="multilevel"/>
    <w:tmpl w:val="3A285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08689490">
    <w:abstractNumId w:val="1"/>
    <w:lvlOverride w:ilvl="0"/>
    <w:lvlOverride w:ilvl="1"/>
    <w:lvlOverride w:ilvl="2"/>
    <w:lvlOverride w:ilvl="3"/>
    <w:lvlOverride w:ilvl="4"/>
    <w:lvlOverride w:ilvl="5"/>
    <w:lvlOverride w:ilvl="6"/>
    <w:lvlOverride w:ilvl="7"/>
    <w:lvlOverride w:ilvl="8"/>
  </w:num>
  <w:num w:numId="2" w16cid:durableId="1162309659">
    <w:abstractNumId w:val="2"/>
    <w:lvlOverride w:ilvl="0"/>
    <w:lvlOverride w:ilvl="1"/>
    <w:lvlOverride w:ilvl="2"/>
    <w:lvlOverride w:ilvl="3"/>
    <w:lvlOverride w:ilvl="4"/>
    <w:lvlOverride w:ilvl="5"/>
    <w:lvlOverride w:ilvl="6"/>
    <w:lvlOverride w:ilvl="7"/>
    <w:lvlOverride w:ilvl="8"/>
  </w:num>
  <w:num w:numId="3" w16cid:durableId="131695036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3CA"/>
    <w:rsid w:val="002843D7"/>
    <w:rsid w:val="005323CA"/>
    <w:rsid w:val="008A18CC"/>
    <w:rsid w:val="00C3564C"/>
    <w:rsid w:val="00C45422"/>
    <w:rsid w:val="00CE3BCD"/>
    <w:rsid w:val="00D3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9175"/>
  <w15:chartTrackingRefBased/>
  <w15:docId w15:val="{A48E9C61-6ED6-4005-B08A-0DA365D2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3CA"/>
    <w:pPr>
      <w:spacing w:after="0" w:line="240" w:lineRule="auto"/>
    </w:pPr>
    <w:rPr>
      <w:rFonts w:ascii="Aptos" w:eastAsia="Aptos" w:hAnsi="Aptos" w:cs="Aptos"/>
      <w:kern w:val="0"/>
      <w:sz w:val="24"/>
      <w:szCs w:val="24"/>
      <w14:ligatures w14:val="none"/>
    </w:rPr>
  </w:style>
  <w:style w:type="paragraph" w:styleId="Heading1">
    <w:name w:val="heading 1"/>
    <w:basedOn w:val="Normal"/>
    <w:next w:val="Normal"/>
    <w:link w:val="Heading1Char"/>
    <w:uiPriority w:val="9"/>
    <w:qFormat/>
    <w:rsid w:val="005323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323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323C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323C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323C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323C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323C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323C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323C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3C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323C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323C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323C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323C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323C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323C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323C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323CA"/>
    <w:rPr>
      <w:rFonts w:eastAsiaTheme="majorEastAsia" w:cstheme="majorBidi"/>
      <w:color w:val="272727" w:themeColor="text1" w:themeTint="D8"/>
    </w:rPr>
  </w:style>
  <w:style w:type="paragraph" w:styleId="Title">
    <w:name w:val="Title"/>
    <w:basedOn w:val="Normal"/>
    <w:next w:val="Normal"/>
    <w:link w:val="TitleChar"/>
    <w:uiPriority w:val="10"/>
    <w:qFormat/>
    <w:rsid w:val="005323C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23C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323C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323C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323CA"/>
    <w:pPr>
      <w:spacing w:before="160"/>
      <w:jc w:val="center"/>
    </w:pPr>
    <w:rPr>
      <w:i/>
      <w:iCs/>
      <w:color w:val="404040" w:themeColor="text1" w:themeTint="BF"/>
    </w:rPr>
  </w:style>
  <w:style w:type="character" w:customStyle="1" w:styleId="QuoteChar">
    <w:name w:val="Quote Char"/>
    <w:basedOn w:val="DefaultParagraphFont"/>
    <w:link w:val="Quote"/>
    <w:uiPriority w:val="29"/>
    <w:rsid w:val="005323CA"/>
    <w:rPr>
      <w:i/>
      <w:iCs/>
      <w:color w:val="404040" w:themeColor="text1" w:themeTint="BF"/>
    </w:rPr>
  </w:style>
  <w:style w:type="paragraph" w:styleId="ListParagraph">
    <w:name w:val="List Paragraph"/>
    <w:basedOn w:val="Normal"/>
    <w:uiPriority w:val="34"/>
    <w:qFormat/>
    <w:rsid w:val="005323CA"/>
    <w:pPr>
      <w:ind w:left="720"/>
      <w:contextualSpacing/>
    </w:pPr>
  </w:style>
  <w:style w:type="character" w:styleId="IntenseEmphasis">
    <w:name w:val="Intense Emphasis"/>
    <w:basedOn w:val="DefaultParagraphFont"/>
    <w:uiPriority w:val="21"/>
    <w:qFormat/>
    <w:rsid w:val="005323CA"/>
    <w:rPr>
      <w:i/>
      <w:iCs/>
      <w:color w:val="0F4761" w:themeColor="accent1" w:themeShade="BF"/>
    </w:rPr>
  </w:style>
  <w:style w:type="paragraph" w:styleId="IntenseQuote">
    <w:name w:val="Intense Quote"/>
    <w:basedOn w:val="Normal"/>
    <w:next w:val="Normal"/>
    <w:link w:val="IntenseQuoteChar"/>
    <w:uiPriority w:val="30"/>
    <w:qFormat/>
    <w:rsid w:val="005323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323CA"/>
    <w:rPr>
      <w:i/>
      <w:iCs/>
      <w:color w:val="0F4761" w:themeColor="accent1" w:themeShade="BF"/>
    </w:rPr>
  </w:style>
  <w:style w:type="character" w:styleId="IntenseReference">
    <w:name w:val="Intense Reference"/>
    <w:basedOn w:val="DefaultParagraphFont"/>
    <w:uiPriority w:val="32"/>
    <w:qFormat/>
    <w:rsid w:val="005323CA"/>
    <w:rPr>
      <w:b/>
      <w:bCs/>
      <w:smallCaps/>
      <w:color w:val="0F4761" w:themeColor="accent1" w:themeShade="BF"/>
      <w:spacing w:val="5"/>
    </w:rPr>
  </w:style>
  <w:style w:type="character" w:styleId="Hyperlink">
    <w:name w:val="Hyperlink"/>
    <w:basedOn w:val="DefaultParagraphFont"/>
    <w:uiPriority w:val="99"/>
    <w:semiHidden/>
    <w:unhideWhenUsed/>
    <w:rsid w:val="005323CA"/>
    <w:rPr>
      <w:color w:val="0000FF"/>
      <w:u w:val="single"/>
    </w:rPr>
  </w:style>
  <w:style w:type="character" w:styleId="Strong">
    <w:name w:val="Strong"/>
    <w:basedOn w:val="DefaultParagraphFont"/>
    <w:uiPriority w:val="22"/>
    <w:qFormat/>
    <w:rsid w:val="005323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14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dcsco.com" TargetMode="External"/><Relationship Id="rId5" Type="http://schemas.openxmlformats.org/officeDocument/2006/relationships/hyperlink" Target="http://www.mdcs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 Feldman</dc:creator>
  <cp:keywords/>
  <dc:description/>
  <cp:lastModifiedBy>Armin Feldman</cp:lastModifiedBy>
  <cp:revision>4</cp:revision>
  <dcterms:created xsi:type="dcterms:W3CDTF">2024-03-15T17:29:00Z</dcterms:created>
  <dcterms:modified xsi:type="dcterms:W3CDTF">2024-03-15T17:30:00Z</dcterms:modified>
</cp:coreProperties>
</file>